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834E" w14:textId="77777777" w:rsidR="00767087" w:rsidRPr="00767087" w:rsidRDefault="00767087" w:rsidP="00767087">
      <w:pPr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223240"/>
          <w:kern w:val="0"/>
          <w:sz w:val="50"/>
          <w:szCs w:val="50"/>
          <w:lang w:eastAsia="ru-RU"/>
          <w14:ligatures w14:val="none"/>
        </w:rPr>
      </w:pPr>
      <w:r w:rsidRPr="00767087">
        <w:rPr>
          <w:rFonts w:ascii="inherit" w:eastAsia="Times New Roman" w:hAnsi="inherit" w:cs="Times New Roman"/>
          <w:b/>
          <w:bCs/>
          <w:color w:val="223240"/>
          <w:kern w:val="0"/>
          <w:sz w:val="50"/>
          <w:szCs w:val="50"/>
          <w:bdr w:val="none" w:sz="0" w:space="0" w:color="auto" w:frame="1"/>
          <w:lang w:eastAsia="ru-RU"/>
          <w14:ligatures w14:val="none"/>
        </w:rPr>
        <w:t>Правила госпитализации, сроки и документы</w:t>
      </w:r>
    </w:p>
    <w:p w14:paraId="6C61078C" w14:textId="77777777" w:rsidR="00767087" w:rsidRPr="00767087" w:rsidRDefault="00767087" w:rsidP="00767087">
      <w:pPr>
        <w:spacing w:after="180" w:line="315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</w:pPr>
      <w:r w:rsidRPr="00767087"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  <w:t>1.1 Показания для экстренной госпитализации в круглосуточный стационар</w:t>
      </w:r>
    </w:p>
    <w:p w14:paraId="616B793F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Госпитализации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14:paraId="73175B99" w14:textId="77777777" w:rsidR="00767087" w:rsidRPr="00767087" w:rsidRDefault="00767087" w:rsidP="00767087">
      <w:pPr>
        <w:spacing w:after="180" w:line="315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</w:pPr>
      <w:r w:rsidRPr="00767087"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  <w:t>1.2 Показания для плановой госпитализации в круглосуточный стационар</w:t>
      </w:r>
    </w:p>
    <w:p w14:paraId="6221E422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невозможность проведения лечебных мероприятий в амбулаторно-поликлинических условиях;</w:t>
      </w:r>
    </w:p>
    <w:p w14:paraId="4939C764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невозможность проведения диагностических мероприятий в амбулаторно-поликлинических условиях;</w:t>
      </w:r>
    </w:p>
    <w:p w14:paraId="48A31567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необходимость постоянного врачебного наблюдения не менее 3-х раз в сутки;</w:t>
      </w:r>
    </w:p>
    <w:p w14:paraId="3378F499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необходимость круглосуточного выполнения лечебных процедур не менее 3-х раз в сутки;</w:t>
      </w:r>
    </w:p>
    <w:p w14:paraId="424C65CD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изоляция по эпидемиологическим показаниям;</w:t>
      </w:r>
    </w:p>
    <w:p w14:paraId="07EA499C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угроза для здоровья и жизни окружающих;</w:t>
      </w:r>
    </w:p>
    <w:p w14:paraId="42169ADF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осложненная беременность и роды;</w:t>
      </w:r>
    </w:p>
    <w:p w14:paraId="78403580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территориальная отдаленность больного от стационара (с учетом потенциально возможного ухудшения);</w:t>
      </w:r>
    </w:p>
    <w:p w14:paraId="52515D32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неэффективность амбулаторного лечения у часто и длительно болеющих.</w:t>
      </w:r>
    </w:p>
    <w:p w14:paraId="16711E02" w14:textId="77777777" w:rsidR="00767087" w:rsidRPr="00767087" w:rsidRDefault="00767087" w:rsidP="00767087">
      <w:pPr>
        <w:spacing w:after="180" w:line="315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</w:pPr>
      <w:r w:rsidRPr="00767087"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  <w:t>1.3 Показания для плановой госпитализации в дневной стационар</w:t>
      </w:r>
    </w:p>
    <w:p w14:paraId="0C98FA36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14:paraId="63C3A808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14:paraId="64122082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14:paraId="267600C2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lastRenderedPageBreak/>
        <w:t>необходимость проведения реабилитационных мероприятий, невозможных в амбулаторно-поликлинических условиях;</w:t>
      </w:r>
    </w:p>
    <w:p w14:paraId="1807CAAD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14:paraId="7DF70B29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14:paraId="09742C91" w14:textId="77777777" w:rsidR="00767087" w:rsidRPr="00767087" w:rsidRDefault="00767087" w:rsidP="00767087">
      <w:pPr>
        <w:spacing w:after="180" w:line="315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</w:pPr>
      <w:r w:rsidRPr="00767087"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  <w:t>2. Порядок госпитализации больного в стационар</w:t>
      </w:r>
    </w:p>
    <w:p w14:paraId="48DE7624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14:paraId="19671726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</w:t>
      </w:r>
    </w:p>
    <w:p w14:paraId="22EFDF01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</w:t>
      </w:r>
    </w:p>
    <w:p w14:paraId="674AE6CD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14:paraId="3F854494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2.2.3. Срок ожидания плановой госпитализации не должен превышать 1 месяца, для детей-сирот и детей, оставшихся без попечения родителей, - не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76A4B023" w14:textId="77777777" w:rsidR="00767087" w:rsidRPr="00767087" w:rsidRDefault="00767087" w:rsidP="00767087">
      <w:pPr>
        <w:spacing w:after="180" w:line="315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</w:pPr>
      <w:r w:rsidRPr="00767087"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14:paraId="27062EC5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1. Общий анализ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крови(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),</w:t>
      </w:r>
    </w:p>
    <w:p w14:paraId="333CFF61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2. Время свёртывания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крови(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),</w:t>
      </w:r>
    </w:p>
    <w:p w14:paraId="461DEE7A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3. Длительность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кровотечения(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);</w:t>
      </w:r>
    </w:p>
    <w:p w14:paraId="055287AE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4. Общий анализ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мочи(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),</w:t>
      </w:r>
    </w:p>
    <w:p w14:paraId="4A2BCB05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5. Сахар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крови(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0D184A1F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6.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ЭКГ(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);</w:t>
      </w:r>
    </w:p>
    <w:p w14:paraId="77E04FCA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7. Заключение терапевта (не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7361F1FD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8.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RW(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мес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);</w:t>
      </w:r>
    </w:p>
    <w:p w14:paraId="0F8D6F9F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9. Заключение флюорографии (не более 1 года)</w:t>
      </w:r>
    </w:p>
    <w:p w14:paraId="3FFFF237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10.Заключение специалистов (по показаниям) (не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58FBFE72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14:paraId="565D4CC8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1. Общий анализ крови + тромбоциты (не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545767AD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2. Общий анализ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мочи(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),</w:t>
      </w:r>
    </w:p>
    <w:p w14:paraId="38313B94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3. ПТИ, (не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53C76D8A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4. Сахар крови (не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24C219A1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5. Общий билирубин и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фракции(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),</w:t>
      </w:r>
    </w:p>
    <w:p w14:paraId="455E0ECE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6. АСТ,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АЛТ(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),</w:t>
      </w:r>
    </w:p>
    <w:p w14:paraId="446ABC18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7. Креатинин, мочевина (не более 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4DBEB498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8.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ЭКГ(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);</w:t>
      </w:r>
    </w:p>
    <w:p w14:paraId="2822F6D3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9. Заключение терапевта (не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6063BAB1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10. </w:t>
      </w:r>
      <w:proofErr w:type="gram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RW(</w:t>
      </w:r>
      <w:proofErr w:type="gram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 &gt;1 мес.);</w:t>
      </w:r>
    </w:p>
    <w:p w14:paraId="6CFE016C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11. Заключение флюорографии (не более 1 года)</w:t>
      </w:r>
    </w:p>
    <w:p w14:paraId="6789865E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12. Анализ крови на ВИЧ, на маркёры гепатитов В и С (не более 1 года)</w:t>
      </w:r>
    </w:p>
    <w:p w14:paraId="21F4A0FD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 xml:space="preserve">13. Заключение специалистов (по показаниям) (не &gt;1 </w:t>
      </w:r>
      <w:proofErr w:type="spellStart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нед</w:t>
      </w:r>
      <w:proofErr w:type="spellEnd"/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)</w:t>
      </w:r>
    </w:p>
    <w:p w14:paraId="40D0BF69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14. До госпитальная подготовка к операции</w:t>
      </w:r>
    </w:p>
    <w:p w14:paraId="234BED26" w14:textId="77777777" w:rsidR="00767087" w:rsidRPr="00767087" w:rsidRDefault="00767087" w:rsidP="00767087">
      <w:pPr>
        <w:spacing w:after="180" w:line="315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</w:pPr>
      <w:r w:rsidRPr="00767087"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  <w:t>Примечание</w:t>
      </w:r>
    </w:p>
    <w:p w14:paraId="32D581A7" w14:textId="77777777" w:rsidR="00767087" w:rsidRPr="00767087" w:rsidRDefault="00767087" w:rsidP="00767087">
      <w:pPr>
        <w:spacing w:after="30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14:paraId="43DBBC02" w14:textId="77777777" w:rsidR="00767087" w:rsidRPr="00767087" w:rsidRDefault="00767087" w:rsidP="00767087">
      <w:pPr>
        <w:spacing w:after="0" w:line="315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/>
          <w:spacing w:val="5"/>
          <w:kern w:val="0"/>
          <w:sz w:val="27"/>
          <w:szCs w:val="27"/>
          <w:lang w:eastAsia="ru-RU"/>
          <w14:ligatures w14:val="none"/>
        </w:rPr>
      </w:pPr>
      <w:r w:rsidRPr="00767087">
        <w:rPr>
          <w:rFonts w:ascii="inherit" w:eastAsia="Times New Roman" w:hAnsi="inherit" w:cs="Open Sans"/>
          <w:b/>
          <w:bCs/>
          <w:color w:val="000000"/>
          <w:spacing w:val="5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Необходимые документы для госпитализации в стационар:</w:t>
      </w:r>
    </w:p>
    <w:p w14:paraId="5FC8787C" w14:textId="77777777" w:rsidR="00767087" w:rsidRPr="00767087" w:rsidRDefault="00767087" w:rsidP="00767087">
      <w:pPr>
        <w:spacing w:after="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inherit" w:eastAsia="Times New Roman" w:hAnsi="inherit" w:cs="Times New Roman"/>
          <w:color w:val="22324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1) Действующий медицинский полис.</w:t>
      </w:r>
    </w:p>
    <w:p w14:paraId="28C30C22" w14:textId="77777777" w:rsidR="00767087" w:rsidRPr="00767087" w:rsidRDefault="00767087" w:rsidP="00767087">
      <w:pPr>
        <w:spacing w:after="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inherit" w:eastAsia="Times New Roman" w:hAnsi="inherit" w:cs="Times New Roman"/>
          <w:color w:val="22324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2) Паспорт.</w:t>
      </w:r>
    </w:p>
    <w:p w14:paraId="5DB53B15" w14:textId="77777777" w:rsidR="00767087" w:rsidRPr="00767087" w:rsidRDefault="00767087" w:rsidP="00767087">
      <w:pPr>
        <w:spacing w:after="0" w:line="240" w:lineRule="auto"/>
        <w:textAlignment w:val="baseline"/>
        <w:rPr>
          <w:rFonts w:ascii="Roboto" w:eastAsia="Times New Roman" w:hAnsi="Roboto" w:cs="Times New Roman"/>
          <w:color w:val="223240"/>
          <w:kern w:val="0"/>
          <w:sz w:val="24"/>
          <w:szCs w:val="24"/>
          <w:lang w:eastAsia="ru-RU"/>
          <w14:ligatures w14:val="none"/>
        </w:rPr>
      </w:pPr>
      <w:r w:rsidRPr="00767087">
        <w:rPr>
          <w:rFonts w:ascii="inherit" w:eastAsia="Times New Roman" w:hAnsi="inherit" w:cs="Times New Roman"/>
          <w:color w:val="22324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3) Направление.</w:t>
      </w:r>
    </w:p>
    <w:p w14:paraId="4DC88EB7" w14:textId="77777777" w:rsidR="00170AEA" w:rsidRDefault="00170AEA" w:rsidP="00767087">
      <w:pPr>
        <w:ind w:left="-1134"/>
      </w:pPr>
    </w:p>
    <w:sectPr w:rsidR="00170AEA" w:rsidSect="00373C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A"/>
    <w:rsid w:val="00170AEA"/>
    <w:rsid w:val="00373C12"/>
    <w:rsid w:val="007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E45F-2A45-46A3-91EB-5265CBDC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Сырчин</dc:creator>
  <cp:keywords/>
  <dc:description/>
  <cp:lastModifiedBy>Владислав Сырчин</cp:lastModifiedBy>
  <cp:revision>2</cp:revision>
  <dcterms:created xsi:type="dcterms:W3CDTF">2024-02-09T10:24:00Z</dcterms:created>
  <dcterms:modified xsi:type="dcterms:W3CDTF">2024-02-09T10:25:00Z</dcterms:modified>
</cp:coreProperties>
</file>